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E8" w:rsidRPr="006008E8" w:rsidRDefault="006008E8" w:rsidP="006008E8">
      <w:pPr>
        <w:jc w:val="right"/>
        <w:rPr>
          <w:b/>
          <w:sz w:val="32"/>
          <w:szCs w:val="32"/>
        </w:rPr>
      </w:pPr>
      <w:r w:rsidRPr="006008E8">
        <w:rPr>
          <w:b/>
          <w:sz w:val="32"/>
          <w:szCs w:val="32"/>
        </w:rPr>
        <w:t>А.Е. Горчаков</w:t>
      </w:r>
    </w:p>
    <w:p w:rsidR="006008E8" w:rsidRPr="006008E8" w:rsidRDefault="006008E8" w:rsidP="006008E8">
      <w:pPr>
        <w:jc w:val="right"/>
        <w:rPr>
          <w:b/>
        </w:rPr>
      </w:pPr>
    </w:p>
    <w:p w:rsidR="006008E8" w:rsidRPr="006008E8" w:rsidRDefault="006008E8" w:rsidP="006008E8">
      <w:pPr>
        <w:jc w:val="right"/>
        <w:rPr>
          <w:b/>
        </w:rPr>
      </w:pPr>
    </w:p>
    <w:p w:rsidR="00632932" w:rsidRPr="006008E8" w:rsidRDefault="006008E8" w:rsidP="006008E8">
      <w:pPr>
        <w:jc w:val="center"/>
        <w:rPr>
          <w:b/>
          <w:sz w:val="32"/>
          <w:szCs w:val="32"/>
        </w:rPr>
      </w:pPr>
      <w:r w:rsidRPr="006008E8">
        <w:rPr>
          <w:b/>
          <w:sz w:val="32"/>
          <w:szCs w:val="32"/>
        </w:rPr>
        <w:t>Метод Гаусса для чайников.</w:t>
      </w:r>
    </w:p>
    <w:p w:rsidR="006008E8" w:rsidRDefault="006008E8"/>
    <w:p w:rsidR="006008E8" w:rsidRDefault="006008E8">
      <w:r>
        <w:t>Метод Гаусса применяется при решении систем лине6йных уравнений. Справедливо считается, что это самый практичный метод их решения. Вместе с тем, у студентов иногда возникают трудности, связанные с пониманием сути этого метода. На мой взгляд, трудности эти вызваны тем, что метод использует алгоритм, который выглядит несколько запутанным (только выглядит). Попробую изложить этот алгоритм в форме, которая была бы понятна студенту-гуманитарию.</w:t>
      </w:r>
    </w:p>
    <w:p w:rsidR="006008E8" w:rsidRDefault="006008E8">
      <w:r>
        <w:t>Суть метода Гаусса состоит в том, чтобы привести расширенную матрицу системы линейных уравнений, т.е. матрицу коэффициентов с добавленным к ней справа столбцом свободных членов, к ступенчатому виду. Матрицей ступенчатого вида называется матрица, у которой все элементы, расположенные ниже главной диагонали, равны нулю.</w:t>
      </w:r>
      <w:r w:rsidR="00447C2B">
        <w:t xml:space="preserve"> Такая матрица</w:t>
      </w:r>
      <w:r>
        <w:t xml:space="preserve">  </w:t>
      </w:r>
      <w:r w:rsidR="00447C2B">
        <w:t>может иметь три основных вида</w:t>
      </w:r>
      <w:r w:rsidR="00C92836">
        <w:t xml:space="preserve"> (элементы, обозначенные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, представляют собой действительные числа)</m:t>
        </m:r>
      </m:oMath>
      <w:r w:rsidR="00447C2B">
        <w:t>:</w:t>
      </w:r>
    </w:p>
    <w:p w:rsidR="00447C2B" w:rsidRPr="00447C2B" w:rsidRDefault="00447C2B" w:rsidP="008D27DD">
      <w:pPr>
        <w:tabs>
          <w:tab w:val="left" w:pos="3119"/>
          <w:tab w:val="left" w:pos="6237"/>
        </w:tabs>
        <w:ind w:firstLine="0"/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447C2B">
        <w:rPr>
          <w:rFonts w:eastAsiaTheme="minorEastAsia"/>
        </w:rPr>
        <w:tab/>
      </w:r>
      <w:r>
        <w:rPr>
          <w:rFonts w:eastAsiaTheme="minorEastAsia"/>
        </w:rPr>
        <w:t>б)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  <w:r w:rsidRPr="00447C2B">
        <w:rPr>
          <w:rFonts w:eastAsiaTheme="minorEastAsia"/>
        </w:rPr>
        <w:tab/>
      </w:r>
      <w:r>
        <w:rPr>
          <w:rFonts w:eastAsiaTheme="minorEastAsia"/>
        </w:rPr>
        <w:t>в)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1k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2k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nk</m:t>
                      </m:r>
                    </m:sub>
                  </m:sSub>
                </m:e>
              </m:mr>
            </m:m>
          </m:e>
        </m:d>
      </m:oMath>
    </w:p>
    <w:p w:rsidR="00447C2B" w:rsidRDefault="00447C2B">
      <w:r>
        <w:t xml:space="preserve">Поскольку в методе Гаусса используется расширенная матрица коэффициентов, то теоретически мы должны  иметь дело с видом в). Однако, все зависит от конкретных значений коэффициентов </w:t>
      </w:r>
      <w:proofErr w:type="gramStart"/>
      <w:r>
        <w:t>системы</w:t>
      </w:r>
      <w:proofErr w:type="gramEnd"/>
      <w:r>
        <w:t xml:space="preserve"> и мы можем получить еще 2 частных случая:</w:t>
      </w:r>
    </w:p>
    <w:p w:rsidR="006008E8" w:rsidRPr="00447C2B" w:rsidRDefault="00447C2B" w:rsidP="00447C2B">
      <w:pPr>
        <w:tabs>
          <w:tab w:val="left" w:pos="3261"/>
          <w:tab w:val="left" w:pos="6521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34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/>
        </w:rPr>
        <w:tab/>
        <w:t>д)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</w:p>
    <w:p w:rsidR="006008E8" w:rsidRDefault="00C92836">
      <w:r>
        <w:t xml:space="preserve">Если мы, в результате преобразований, пришли к случаю в), то система имеет единственное решение. В случае г) система не имеет решений, поскольку, какое бы число мы не умножали на 0, мы не сможем получить действительное число, отличное от 0. В случае д) система имеет множество решений, поскольку хотя бы одна переменная умножается на коэффициент, равный 0 и в столбце свободных членов также стоит 0. </w:t>
      </w:r>
    </w:p>
    <w:p w:rsidR="006008E8" w:rsidRDefault="001E659D">
      <w:r>
        <w:t>Теперь приступим к описанию метода получения ступенчатой матрицы. Для лучшего понимания сути метода возьмем матрицу размером 4х5 со следующими коэффициентами:</w:t>
      </w:r>
    </w:p>
    <w:p w:rsidR="001E659D" w:rsidRPr="001D0877" w:rsidRDefault="001E659D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19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1D0877" w:rsidRDefault="001D0877">
      <w:pPr>
        <w:rPr>
          <w:rFonts w:eastAsiaTheme="minorEastAsia"/>
        </w:rPr>
      </w:pPr>
      <w:r>
        <w:rPr>
          <w:rFonts w:eastAsiaTheme="minorEastAsia"/>
        </w:rPr>
        <w:t xml:space="preserve">На практике очень </w:t>
      </w:r>
      <w:proofErr w:type="gramStart"/>
      <w:r>
        <w:rPr>
          <w:rFonts w:eastAsiaTheme="minorEastAsia"/>
        </w:rPr>
        <w:t>удобно</w:t>
      </w:r>
      <w:proofErr w:type="gramEnd"/>
      <w:r>
        <w:rPr>
          <w:rFonts w:eastAsiaTheme="minorEastAsia"/>
        </w:rPr>
        <w:t xml:space="preserve"> когда элемент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</m:oMath>
      <w:r>
        <w:rPr>
          <w:rFonts w:eastAsiaTheme="minorEastAsia"/>
        </w:rPr>
        <w:t xml:space="preserve"> равен 1. В нашем случае можно переставить строки местами, чтобы этого добиться. Но можно поступить и по-другому: поделить все элементы первой строки на ее первый член. Так и сделаем, в результате получим:</w:t>
      </w:r>
    </w:p>
    <w:p w:rsidR="001D0877" w:rsidRPr="001D0877" w:rsidRDefault="001D0877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505AD3" w:rsidRDefault="001D0877">
      <w:pPr>
        <w:rPr>
          <w:rFonts w:eastAsiaTheme="minorEastAsia"/>
        </w:rPr>
      </w:pPr>
      <w:r>
        <w:rPr>
          <w:rFonts w:eastAsiaTheme="minorEastAsia"/>
        </w:rPr>
        <w:t xml:space="preserve">Теперь, для удобства разделим страницу на 2 колонки. </w:t>
      </w:r>
      <w:proofErr w:type="gramStart"/>
      <w:r>
        <w:rPr>
          <w:rFonts w:eastAsiaTheme="minorEastAsia"/>
        </w:rPr>
        <w:t xml:space="preserve">В левой будем размещать </w:t>
      </w:r>
      <w:r w:rsidR="00505AD3">
        <w:rPr>
          <w:rFonts w:eastAsiaTheme="minorEastAsia"/>
        </w:rPr>
        <w:t>преобразования исходной матрицы, в правой будем формировать матрицу результата соответственно шагам алгоритма</w:t>
      </w:r>
      <w:proofErr w:type="gramEnd"/>
    </w:p>
    <w:p w:rsidR="001D0877" w:rsidRDefault="00505AD3">
      <w:r>
        <w:lastRenderedPageBreak/>
        <w:t>Итак, исходная матрица</w:t>
      </w:r>
    </w:p>
    <w:p w:rsidR="00505AD3" w:rsidRPr="003400EA" w:rsidRDefault="00505AD3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3400EA" w:rsidRPr="00505AD3" w:rsidRDefault="003400EA">
      <w:pPr>
        <w:rPr>
          <w:rFonts w:eastAsia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6"/>
        <w:gridCol w:w="3645"/>
      </w:tblGrid>
      <w:tr w:rsidR="003400EA" w:rsidTr="003400EA">
        <w:tc>
          <w:tcPr>
            <w:tcW w:w="0" w:type="auto"/>
          </w:tcPr>
          <w:p w:rsidR="003400EA" w:rsidRDefault="003400EA" w:rsidP="003400EA">
            <w:pPr>
              <w:ind w:left="60" w:firstLine="0"/>
            </w:pPr>
            <w:r>
              <w:t xml:space="preserve">1. Нам надо добиться, чтобы все элементы первого столбца, кроме первого были равны 0. Это можно </w:t>
            </w:r>
            <w:proofErr w:type="gramStart"/>
            <w:r>
              <w:t>сделать</w:t>
            </w:r>
            <w:proofErr w:type="gramEnd"/>
            <w:r>
              <w:t xml:space="preserve"> складывая строки. </w:t>
            </w:r>
            <w:proofErr w:type="gramStart"/>
            <w:r>
              <w:t>В этом случае строка, которая прибавляется к текущей, должна иметь первый элемент, равный первому элементу текущей строки, но с обратным знаком.</w:t>
            </w:r>
            <w:proofErr w:type="gramEnd"/>
            <w:r>
              <w:t xml:space="preserve"> Поскольку первый элемент первой строки должен быть не нулевым, то ее и будем прибавлять ко всем остальным. Тем более что ее первый элемент равен 1.</w:t>
            </w:r>
            <w:r w:rsidR="00E02C36">
              <w:t xml:space="preserve"> Для 2 строки получим</w:t>
            </w:r>
          </w:p>
          <w:p w:rsidR="003400EA" w:rsidRPr="003400EA" w:rsidRDefault="003400EA" w:rsidP="003400EA">
            <w:pPr>
              <w:ind w:left="60" w:firstLine="0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4"/>
                      </w:rPr>
                      <m:t>7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left="60" w:firstLine="0"/>
              <w:rPr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+</m:t>
                </m:r>
              </m:oMath>
            </m:oMathPara>
          </w:p>
          <w:p w:rsidR="003400EA" w:rsidRPr="003400EA" w:rsidRDefault="003400EA" w:rsidP="003400EA">
            <w:pPr>
              <w:ind w:left="426" w:firstLine="0"/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Cs w:val="24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14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135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left="60" w:firstLine="0"/>
              <w:rPr>
                <w:rFonts w:ascii="Cambria Math" w:hAnsi="Cambria Math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</m:oMath>
            </m:oMathPara>
          </w:p>
          <w:p w:rsidR="003400EA" w:rsidRPr="003400EA" w:rsidRDefault="003400EA" w:rsidP="003400EA">
            <w:pPr>
              <w:ind w:left="426" w:firstLine="0"/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Default="003400EA" w:rsidP="00E02C3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Далее, для 3-й строки</w:t>
            </w:r>
          </w:p>
          <w:p w:rsidR="003400EA" w:rsidRPr="003400EA" w:rsidRDefault="003400EA" w:rsidP="003400EA">
            <w:pPr>
              <w:ind w:left="60" w:firstLine="0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left="60" w:firstLine="0"/>
              <w:rPr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+</m:t>
                </m:r>
              </m:oMath>
            </m:oMathPara>
          </w:p>
          <w:p w:rsidR="003400EA" w:rsidRPr="003400EA" w:rsidRDefault="003400EA" w:rsidP="003400EA">
            <w:pPr>
              <w:ind w:left="426" w:firstLine="0"/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left="60" w:firstLine="0"/>
              <w:rPr>
                <w:rFonts w:ascii="Cambria Math" w:hAnsi="Cambria Math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</m:oMath>
            </m:oMathPara>
          </w:p>
          <w:p w:rsidR="003400EA" w:rsidRPr="003400EA" w:rsidRDefault="003400EA" w:rsidP="003400EA">
            <w:pPr>
              <w:ind w:left="426" w:firstLine="0"/>
              <w:rPr>
                <w:rFonts w:ascii="Cambria Math" w:eastAsiaTheme="minorEastAsia" w:hAnsi="Cambria Math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Default="003400EA" w:rsidP="00E02C3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И, наконец, для четвертой строки</w:t>
            </w:r>
          </w:p>
          <w:p w:rsidR="003400EA" w:rsidRPr="003400EA" w:rsidRDefault="003400EA" w:rsidP="003400EA">
            <w:pPr>
              <w:ind w:left="60" w:firstLine="0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left="60" w:firstLine="0"/>
              <w:rPr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+</m:t>
                </m:r>
              </m:oMath>
            </m:oMathPara>
          </w:p>
          <w:p w:rsidR="003400EA" w:rsidRPr="003400EA" w:rsidRDefault="003400EA" w:rsidP="003400EA">
            <w:pPr>
              <w:ind w:left="426" w:firstLine="0"/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Cs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5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30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65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25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left="60" w:firstLine="0"/>
              <w:rPr>
                <w:rFonts w:ascii="Cambria Math" w:hAnsi="Cambria Math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</m:oMath>
            </m:oMathPara>
          </w:p>
          <w:p w:rsidR="003400EA" w:rsidRPr="003400EA" w:rsidRDefault="003400EA" w:rsidP="003400EA">
            <w:pPr>
              <w:ind w:left="426" w:firstLine="0"/>
              <w:rPr>
                <w:rFonts w:ascii="Cambria Math" w:eastAsiaTheme="minorEastAsia" w:hAnsi="Cambria Math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Default="003400EA" w:rsidP="003400E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Итак, мы можем записать полученный результат:</w:t>
            </w:r>
          </w:p>
          <w:p w:rsidR="003400EA" w:rsidRPr="007B303D" w:rsidRDefault="003400EA" w:rsidP="003400EA">
            <w:pPr>
              <w:ind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highlight w:val="gree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highlight w:val="green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highlight w:val="gree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highlight w:val="green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Поскольку 1 строка и первый столбец больше меняться не </w:t>
            </w:r>
            <w:proofErr w:type="gramStart"/>
            <w:r>
              <w:rPr>
                <w:szCs w:val="24"/>
              </w:rPr>
              <w:t>будут</w:t>
            </w:r>
            <w:proofErr w:type="gramEnd"/>
            <w:r>
              <w:rPr>
                <w:szCs w:val="24"/>
              </w:rPr>
              <w:t xml:space="preserve"> запишем их в матрицу результата.</w:t>
            </w:r>
          </w:p>
        </w:tc>
        <w:tc>
          <w:tcPr>
            <w:tcW w:w="0" w:type="auto"/>
          </w:tcPr>
          <w:p w:rsidR="003400EA" w:rsidRDefault="003400EA" w:rsidP="003400EA">
            <w:pPr>
              <w:ind w:firstLine="0"/>
            </w:pPr>
            <w:r>
              <w:t>Матрица результата после 1-го шага</w:t>
            </w:r>
          </w:p>
          <w:p w:rsidR="003400EA" w:rsidRDefault="003400EA" w:rsidP="003400E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3,2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3,4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-0,4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highlight w:val="green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3400EA" w:rsidTr="003400EA">
        <w:tc>
          <w:tcPr>
            <w:tcW w:w="0" w:type="auto"/>
          </w:tcPr>
          <w:p w:rsidR="003400EA" w:rsidRDefault="003400EA" w:rsidP="003400EA">
            <w:pPr>
              <w:ind w:firstLine="0"/>
              <w:rPr>
                <w:szCs w:val="24"/>
              </w:rPr>
            </w:pPr>
            <w:r>
              <w:lastRenderedPageBreak/>
              <w:t xml:space="preserve">2. </w:t>
            </w:r>
            <w:r>
              <w:rPr>
                <w:szCs w:val="24"/>
              </w:rPr>
              <w:t>Поскольку 1 строка и первый столбец</w:t>
            </w:r>
            <w:r>
              <w:rPr>
                <w:szCs w:val="24"/>
              </w:rPr>
              <w:t xml:space="preserve"> полученной на 1 шаге матрицы</w:t>
            </w:r>
            <w:r>
              <w:rPr>
                <w:szCs w:val="24"/>
              </w:rPr>
              <w:t xml:space="preserve"> больше нам не нужны будем работать с матрицей</w:t>
            </w:r>
          </w:p>
          <w:p w:rsidR="003400EA" w:rsidRPr="007B303D" w:rsidRDefault="003400EA" w:rsidP="003400EA">
            <w:pPr>
              <w:ind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Default="003400EA" w:rsidP="003400EA">
            <w:pPr>
              <w:ind w:firstLine="0"/>
              <w:rPr>
                <w:rFonts w:eastAsiaTheme="minorEastAsia"/>
              </w:rPr>
            </w:pPr>
            <w:r>
              <w:t xml:space="preserve">У этой матрицы на позиции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</m:oMath>
            <w:r>
              <w:rPr>
                <w:rFonts w:eastAsiaTheme="minorEastAsia"/>
              </w:rPr>
              <w:t xml:space="preserve"> стоит 0, поэтому переставим строки местами:</w:t>
            </w:r>
          </w:p>
          <w:p w:rsidR="003400EA" w:rsidRPr="00005A13" w:rsidRDefault="003400EA" w:rsidP="003400EA">
            <w:pPr>
              <w:ind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highlight w:val="gree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highlight w:val="green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highlight w:val="green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highlight w:val="green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highlight w:val="green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7B303D" w:rsidRDefault="003400EA" w:rsidP="003400E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Полученная матрица уже имеет нужный нам вид, поэтому запишем ее 1 строку и 1 столбец в матрицу результата</w:t>
            </w:r>
          </w:p>
          <w:p w:rsidR="003400EA" w:rsidRPr="003400EA" w:rsidRDefault="003400E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Полученная матрица имеет нужный нам вид, поэтому запишем ее 1 строку и 1 столбец в матрицу результата.</w:t>
            </w:r>
          </w:p>
        </w:tc>
        <w:tc>
          <w:tcPr>
            <w:tcW w:w="0" w:type="auto"/>
          </w:tcPr>
          <w:p w:rsidR="003400EA" w:rsidRDefault="003400EA" w:rsidP="003400EA">
            <w:pPr>
              <w:ind w:firstLine="0"/>
            </w:pPr>
            <w:r>
              <w:t>Матрица результата после 2-го шага</w:t>
            </w:r>
          </w:p>
          <w:p w:rsidR="003400EA" w:rsidRDefault="003400EA" w:rsidP="003400E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3,2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3400EA" w:rsidTr="003400EA">
        <w:tc>
          <w:tcPr>
            <w:tcW w:w="0" w:type="auto"/>
          </w:tcPr>
          <w:p w:rsidR="003400EA" w:rsidRDefault="003400EA" w:rsidP="003400EA">
            <w:pPr>
              <w:ind w:firstLine="0"/>
            </w:pPr>
            <w:r>
              <w:t>3. Теперь будем работать с матрицей</w:t>
            </w:r>
          </w:p>
          <w:p w:rsidR="003400EA" w:rsidRPr="00005A13" w:rsidRDefault="003400EA" w:rsidP="003400EA">
            <w:pPr>
              <w:ind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Default="003400EA" w:rsidP="003400EA">
            <w:pPr>
              <w:ind w:firstLine="0"/>
            </w:pPr>
            <w:r>
              <w:t xml:space="preserve">Теперь умножая 1 строку </w:t>
            </w:r>
            <w:proofErr w:type="gramStart"/>
            <w:r>
              <w:t>на</w:t>
            </w:r>
            <w:proofErr w:type="gramEnd"/>
          </w:p>
          <w:p w:rsidR="003400EA" w:rsidRDefault="003400EA" w:rsidP="003400EA">
            <w:pPr>
              <w:ind w:firstLine="0"/>
              <w:jc w:val="center"/>
            </w:pPr>
            <w:proofErr w:type="gramStart"/>
            <w:r w:rsidRPr="009372F5">
              <w:t>–(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=12</m:t>
              </m:r>
            </m:oMath>
            <w:r>
              <w:t>)</w:t>
            </w:r>
            <w:r w:rsidRPr="009372F5">
              <w:t>)</w:t>
            </w:r>
            <w:proofErr w:type="gramEnd"/>
          </w:p>
          <w:p w:rsidR="003400EA" w:rsidRDefault="003400EA" w:rsidP="003400EA">
            <w:pPr>
              <w:ind w:firstLine="0"/>
            </w:pPr>
            <w:r>
              <w:t xml:space="preserve"> и прибавляя ее ко 2 строке </w:t>
            </w:r>
          </w:p>
          <w:p w:rsidR="003400EA" w:rsidRPr="003400EA" w:rsidRDefault="003400EA" w:rsidP="003400EA">
            <w:pPr>
              <w:ind w:left="426" w:firstLine="0"/>
              <w:rPr>
                <w:rFonts w:ascii="Cambria Math" w:eastAsiaTheme="minorEastAsia" w:hAnsi="Cambria Math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4"/>
                      </w:rPr>
                      <m:t>12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firstLine="0"/>
              <w:rPr>
                <w:szCs w:val="24"/>
              </w:rPr>
            </w:pPr>
            <w:r w:rsidRPr="003400EA">
              <w:rPr>
                <w:szCs w:val="24"/>
              </w:rPr>
              <w:t>+</w:t>
            </w:r>
          </w:p>
          <w:p w:rsidR="003400EA" w:rsidRPr="003400EA" w:rsidRDefault="003400EA" w:rsidP="003400EA">
            <w:pPr>
              <w:ind w:left="1418" w:firstLine="0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3400EA" w:rsidRPr="003400EA" w:rsidRDefault="003400EA" w:rsidP="003400EA">
            <w:pPr>
              <w:ind w:firstLine="0"/>
              <w:rPr>
                <w:rFonts w:eastAsiaTheme="minorEastAsia"/>
                <w:szCs w:val="24"/>
              </w:rPr>
            </w:pPr>
            <w:r>
              <w:t>получим:</w:t>
            </w:r>
          </w:p>
          <w:p w:rsidR="003400EA" w:rsidRDefault="003400EA" w:rsidP="007333A3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w:bookmarkStart w:id="0" w:name="_GoBack"/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highlight w:val="green"/>
                            </w:rPr>
                            <m:t>0</m:t>
                          </m:r>
                          <w:bookmarkEnd w:id="0"/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0" w:type="auto"/>
          </w:tcPr>
          <w:p w:rsidR="003400EA" w:rsidRDefault="003400EA" w:rsidP="003400EA">
            <w:pPr>
              <w:ind w:firstLine="0"/>
            </w:pPr>
            <w:r>
              <w:t>Матрица результата после 3-го шага</w:t>
            </w:r>
          </w:p>
          <w:p w:rsidR="003400EA" w:rsidRDefault="003400EA" w:rsidP="003400E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3,2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highlight w:val="gree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highlight w:val="gree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highlight w:val="gree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_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_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3400EA" w:rsidTr="003400EA">
        <w:tc>
          <w:tcPr>
            <w:tcW w:w="0" w:type="auto"/>
          </w:tcPr>
          <w:p w:rsidR="003400EA" w:rsidRPr="009372F5" w:rsidRDefault="003400EA" w:rsidP="003400E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4. У нас осталась 1 строка, ее тоже запишем в результат. Вот и все.</w:t>
            </w:r>
          </w:p>
          <w:p w:rsidR="003400EA" w:rsidRDefault="003400EA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highlight w:val="cy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highlight w:val="cya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highlight w:val="cyan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highlight w:val="cyan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0" w:type="auto"/>
          </w:tcPr>
          <w:p w:rsidR="003400EA" w:rsidRDefault="003400EA" w:rsidP="003400EA">
            <w:pPr>
              <w:ind w:firstLine="0"/>
            </w:pPr>
            <w:r>
              <w:t>Матрица результата после 4-го шага и последнего шага</w:t>
            </w:r>
          </w:p>
          <w:p w:rsidR="003400EA" w:rsidRDefault="003400EA" w:rsidP="003400E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3,2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-10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highlight w:val="cya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highlight w:val="cyan"/>
                                </w:rPr>
                                <m:t>-10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highlight w:val="cyan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</w:tr>
    </w:tbl>
    <w:p w:rsidR="00505AD3" w:rsidRPr="001E659D" w:rsidRDefault="00F53BA9">
      <w:r>
        <w:t>Теперь можно найти решение системы, которое в данном случае будет единственным.</w:t>
      </w:r>
    </w:p>
    <w:sectPr w:rsidR="00505AD3" w:rsidRPr="001E659D" w:rsidSect="007333A3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242"/>
    <w:multiLevelType w:val="hybridMultilevel"/>
    <w:tmpl w:val="C77A1536"/>
    <w:lvl w:ilvl="0" w:tplc="9DF8C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161"/>
    <w:multiLevelType w:val="hybridMultilevel"/>
    <w:tmpl w:val="45E25808"/>
    <w:lvl w:ilvl="0" w:tplc="9476029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26"/>
    <w:rsid w:val="00005A13"/>
    <w:rsid w:val="001D0877"/>
    <w:rsid w:val="001E659D"/>
    <w:rsid w:val="003400EA"/>
    <w:rsid w:val="00411926"/>
    <w:rsid w:val="00447C2B"/>
    <w:rsid w:val="00505AD3"/>
    <w:rsid w:val="006008E8"/>
    <w:rsid w:val="00632932"/>
    <w:rsid w:val="007333A3"/>
    <w:rsid w:val="00747C63"/>
    <w:rsid w:val="007B303D"/>
    <w:rsid w:val="008A0919"/>
    <w:rsid w:val="008D27DD"/>
    <w:rsid w:val="009372F5"/>
    <w:rsid w:val="00976923"/>
    <w:rsid w:val="00BB3CBD"/>
    <w:rsid w:val="00C40D0E"/>
    <w:rsid w:val="00C60F1D"/>
    <w:rsid w:val="00C8242E"/>
    <w:rsid w:val="00C92836"/>
    <w:rsid w:val="00D91976"/>
    <w:rsid w:val="00E02C36"/>
    <w:rsid w:val="00EC3FD6"/>
    <w:rsid w:val="00F5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63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7C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7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AD3"/>
    <w:pPr>
      <w:ind w:left="720"/>
    </w:pPr>
  </w:style>
  <w:style w:type="table" w:styleId="a7">
    <w:name w:val="Table Grid"/>
    <w:basedOn w:val="a1"/>
    <w:uiPriority w:val="59"/>
    <w:rsid w:val="0034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63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7C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7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AD3"/>
    <w:pPr>
      <w:ind w:left="720"/>
    </w:pPr>
  </w:style>
  <w:style w:type="table" w:styleId="a7">
    <w:name w:val="Table Grid"/>
    <w:basedOn w:val="a1"/>
    <w:uiPriority w:val="59"/>
    <w:rsid w:val="0034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dcterms:created xsi:type="dcterms:W3CDTF">2016-11-27T06:39:00Z</dcterms:created>
  <dcterms:modified xsi:type="dcterms:W3CDTF">2016-11-27T08:39:00Z</dcterms:modified>
</cp:coreProperties>
</file>